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Abteilungsleiter / Abteilungsleiterin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leitet die zugeordnete Abteilung fachlich und disziplinarisch und verantwortet deren Leistung, Wirtschaftlichkeit und Weiterentwicklung. Die Tätigkeit erfolgt im Rahmen der Unternehmensziele und der geltenden internen Richtlinien.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die Erreichung der vereinbarten Abteilungsziele in Bezug auf Qualität, Kosten und Termine bei gleichzeitiger Förderung und Bindung der Mitarbeitenden. Die Stelleninhaberin / der Stelleninhaber sorgt für effiziente Abläufe und eine reibungslose Zusammenarbeit mit anderen Bereichen.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Fachliche &amp; disziplinarische Führung: </w:t>
      </w:r>
      <w:r>
        <w:rPr>
          <w:color w:val="212830"/>
        </w:rPr>
        <w:t xml:space="preserve">Die Stelleninhaberin / der Stelleninhaber führt die Mitarbeitenden der Abteilung, verteilt Aufgaben und stellt eine leistungsförderliche Zusammenarbeit sicher. Dazu gehören Einstellungsentscheidungen, Feedback- und Konfliktgespräche sowie die Sicherstellung eines angemessenen Personaleinsatzes.</w:t>
      </w:r>
    </w:p>
    <w:p>
      <w:pPr>
        <w:spacing w:after="120"/>
      </w:pPr>
      <w:r>
        <w:rPr>
          <w:b/>
          <w:bCs/>
          <w:color w:val="212830"/>
        </w:rPr>
        <w:t xml:space="preserve">Zielvereinbarung &amp; Mitarbeitergespräche: </w:t>
      </w:r>
      <w:r>
        <w:rPr>
          <w:color w:val="212830"/>
        </w:rPr>
        <w:t xml:space="preserve">Auf Basis der Unternehmens- und Bereichsziele werden Abteilungs- und Individualziele abgeleitet und mit den Mitarbeitenden vereinbart. Die Stelleninhaberin / der Stelleninhaber führt regelmäßige Zielvereinbarungs- und Beurteilungsgespräche und leitet daraus Entwicklungsmaßnahmen ab.</w:t>
      </w:r>
    </w:p>
    <w:p>
      <w:pPr>
        <w:spacing w:after="120"/>
      </w:pPr>
      <w:r>
        <w:rPr>
          <w:b/>
          <w:bCs/>
          <w:color w:val="212830"/>
        </w:rPr>
        <w:t xml:space="preserve">Budget- &amp; Kostenverantwortung: </w:t>
      </w:r>
      <w:r>
        <w:rPr>
          <w:color w:val="212830"/>
        </w:rPr>
        <w:t xml:space="preserve">Die Stelleninhaberin / der Stelleninhaber plant das Abteilungsbudget, überwacht die Kostenentwicklung und steuert Abweichungen. Freigaben und Beschaffungen erfolgen im Rahmen der übertragenen Budgetkompetenz und werden nachvollziehbar dokumentiert.</w:t>
      </w:r>
    </w:p>
    <w:p>
      <w:pPr>
        <w:spacing w:after="120"/>
      </w:pPr>
      <w:r>
        <w:rPr>
          <w:b/>
          <w:bCs/>
          <w:color w:val="212830"/>
        </w:rPr>
        <w:t xml:space="preserve">Prozess- &amp; Ablauforganisation: </w:t>
      </w:r>
      <w:r>
        <w:rPr>
          <w:color w:val="212830"/>
        </w:rPr>
        <w:t xml:space="preserve">Die Abläufe innerhalb der Abteilung werden gestaltet, überwacht und im Sinne des kontinuierlichen Verbesserungsprozesses weiterentwickelt. Schnittstellen zu vor- und nachgelagerten Bereichen werden definiert und optimiert, um Durchlaufzeiten und Fehlerquoten zu senken.</w:t>
      </w:r>
    </w:p>
    <w:p>
      <w:pPr>
        <w:spacing w:after="120"/>
      </w:pPr>
      <w:r>
        <w:rPr>
          <w:b/>
          <w:bCs/>
          <w:color w:val="212830"/>
        </w:rPr>
        <w:t xml:space="preserve">Personalplanung &amp; -entwicklung: </w:t>
      </w:r>
      <w:r>
        <w:rPr>
          <w:color w:val="212830"/>
        </w:rPr>
        <w:t xml:space="preserve">Der Personalbedarf wird ermittelt, die Nachfolge- und Qualifizierungsplanung gesteuert und die Weiterentwicklung der Mitarbeitenden gefördert. Die Stelleninhaberin / der Stelleninhaber wirkt an Recruiting und Onboarding neuer Mitarbeitender mit.</w:t>
      </w:r>
    </w:p>
    <w:p>
      <w:pPr>
        <w:spacing w:after="120"/>
      </w:pPr>
      <w:r>
        <w:rPr>
          <w:b/>
          <w:bCs/>
          <w:color w:val="212830"/>
        </w:rPr>
        <w:t xml:space="preserve">Reporting an die Geschäftsführung: </w:t>
      </w:r>
      <w:r>
        <w:rPr>
          <w:color w:val="212830"/>
        </w:rPr>
        <w:t xml:space="preserve">Die Stelleninhaberin / der Stelleninhaber erstellt regelmäßige Berichte zu Leistungskennzahlen, Zielerreichung und Ressourceneinsatz der Abteilung. Auf dieser Grundlage werden Entscheidungsvorlagen für die Geschäftsführung erarbeitet und Maßnahmen abgestimmt.</w:t>
      </w:r>
    </w:p>
    <w:p>
      <w:pPr>
        <w:spacing w:after="120"/>
      </w:pPr>
      <w:r>
        <w:rPr>
          <w:b/>
          <w:bCs/>
          <w:color w:val="212830"/>
        </w:rPr>
        <w:t xml:space="preserve">Bereichsübergreifende Zusammenarbeit: </w:t>
      </w:r>
      <w:r>
        <w:rPr>
          <w:color w:val="212830"/>
        </w:rPr>
        <w:t xml:space="preserve">Die Stelleninhaberin / der Stelleninhaber stimmt sich mit angrenzenden Abteilungen ab, vertritt die Interessen des eigenen Bereichs in Gremien und Projekten und stellt einen reibungslosen Informationsfluss sicher. Bereichsübergreifende Vorhaben werden aktiv unterstützt.</w:t>
      </w:r>
    </w:p>
    <w:p>
      <w:pPr>
        <w:spacing w:after="120"/>
      </w:pPr>
      <w:r>
        <w:rPr>
          <w:b/>
          <w:bCs/>
          <w:color w:val="212830"/>
        </w:rPr>
        <w:t xml:space="preserve">Qualitäts- &amp; Compliance-Sicherung: </w:t>
      </w:r>
      <w:r>
        <w:rPr>
          <w:color w:val="212830"/>
        </w:rPr>
        <w:t xml:space="preserve">Die Einhaltung der Qualitätsvorgaben sowie der internen und externen Compliance-Anforderungen wird im Verantwortungsbereich sichergestellt. Risiken werden erkannt, gemeldet und mit geeigneten Maßnahmen adressiert.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Fachliche Qualifikation: </w:t>
      </w:r>
      <w:r>
        <w:rPr>
          <w:color w:val="212830"/>
        </w:rPr>
        <w:t xml:space="preserve">Vorausgesetzt wird ein abgeschlossenes Studium oder eine vergleichbare Qualifikation im relevanten Fachgebiet, ergänzt um mehrjährige einschlägige Berufserfahrung.</w:t>
      </w:r>
    </w:p>
    <w:p>
      <w:pPr>
        <w:spacing w:after="120"/>
      </w:pPr>
      <w:r>
        <w:rPr>
          <w:b/>
          <w:bCs/>
          <w:color w:val="212830"/>
        </w:rPr>
        <w:t xml:space="preserve">Führungserfahrung: </w:t>
      </w:r>
      <w:r>
        <w:rPr>
          <w:color w:val="212830"/>
        </w:rPr>
        <w:t xml:space="preserve">Erwartet wird nachweisbare Erfahrung in der Führung von Mitarbeitenden oder Teams mit disziplinarischer Verantwortung. Erfahrung in der Steuerung von Veränderungsprozessen ist von Vorteil.</w:t>
      </w:r>
    </w:p>
    <w:p>
      <w:pPr>
        <w:spacing w:after="120"/>
      </w:pPr>
      <w:r>
        <w:rPr>
          <w:b/>
          <w:bCs/>
          <w:color w:val="212830"/>
        </w:rPr>
        <w:t xml:space="preserve">Betriebswirtschaftliche Kompetenz: </w:t>
      </w:r>
      <w:r>
        <w:rPr>
          <w:color w:val="212830"/>
        </w:rPr>
        <w:t xml:space="preserve">Erforderlich sind Kenntnisse in Budgetplanung, Kostensteuerung und Kennzahlensteuerung sowie ein sicheres Verständnis für die wirtschaftlichen Zusammenhänge des Verantwortungsbereichs.</w:t>
      </w:r>
    </w:p>
    <w:p>
      <w:pPr>
        <w:spacing w:after="120"/>
      </w:pPr>
      <w:r>
        <w:rPr>
          <w:b/>
          <w:bCs/>
          <w:color w:val="212830"/>
        </w:rPr>
        <w:t xml:space="preserve">Methoden- &amp; Organisationskenntnisse: </w:t>
      </w:r>
      <w:r>
        <w:rPr>
          <w:color w:val="212830"/>
        </w:rPr>
        <w:t xml:space="preserve">Erwartet werden Kenntnisse in Prozess- und Projektmanagement sowie im kontinuierlichen Verbesserungsprozess. Der sichere Umgang mit den relevanten IT- und Reportingsystemen wird vorausgesetzt.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Vorausgesetzt werden ausgeprägte Kommunikations- und Motivationsfähigkeit, Entscheidungsstärke und Durchsetzungsvermögen sowie ein wertschätzender Führungsstil. Hinzu kommen analytisches Denken und Belastbarkeit.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&amp; variable Anteile: </w:t>
      </w:r>
      <w:r>
        <w:rPr>
          <w:color w:val="212830"/>
        </w:rPr>
        <w:t xml:space="preserve">Geboten werden eine leistungsgerechte Vergütung sowie ein an der Zielerreichung orientierter variabler Anteil. Die Höhe richtet sich nach Führungsspanne, Verantwortungsumfang und Qualifikation.</w:t>
      </w:r>
    </w:p>
    <w:p>
      <w:pPr>
        <w:spacing w:after="120"/>
      </w:pPr>
      <w:r>
        <w:rPr>
          <w:b/>
          <w:bCs/>
          <w:color w:val="212830"/>
        </w:rPr>
        <w:t xml:space="preserve">Führungsverantwortung &amp; Gestaltungsspielraum: </w:t>
      </w:r>
      <w:r>
        <w:rPr>
          <w:color w:val="212830"/>
        </w:rPr>
        <w:t xml:space="preserve">Die Position bietet Verantwortung für einen eigenen Bereich und die Möglichkeit, Abläufe, Team und Weiterentwicklung aktiv zu gestalten. Entscheidungsspielräume ermöglichen eine unmittelbare Wirkung der eigenen Arbeit.</w:t>
      </w:r>
    </w:p>
    <w:p>
      <w:pPr>
        <w:spacing w:after="120"/>
      </w:pPr>
      <w:r>
        <w:rPr>
          <w:b/>
          <w:bCs/>
          <w:color w:val="212830"/>
        </w:rPr>
        <w:t xml:space="preserve">Weiterbildung &amp; Karriereperspektive: </w:t>
      </w:r>
      <w:r>
        <w:rPr>
          <w:color w:val="212830"/>
        </w:rPr>
        <w:t xml:space="preserve">Das Unternehmen unterstützt Führungskräfte- und Fachweiterbildungen und bietet Perspektiven zur Übernahme erweiterter Leitungsfunktionen. Interne Entwicklungsprogramme fördern den Aufbau von Führungskompetenz.</w:t>
      </w:r>
    </w:p>
    <w:p>
      <w:pPr>
        <w:spacing w:after="120"/>
      </w:pPr>
      <w:r>
        <w:rPr>
          <w:b/>
          <w:bCs/>
          <w:color w:val="212830"/>
        </w:rPr>
        <w:t xml:space="preserve">Flexible Arbeit &amp; Vorsorge: </w:t>
      </w:r>
      <w:r>
        <w:rPr>
          <w:color w:val="212830"/>
        </w:rPr>
        <w:t xml:space="preserve">Angeboten werden flexible Arbeitszeiten und die Möglichkeit zum mobilen Arbeiten sowie eine betriebliche Altersvorsorge und Angebote des Gesundheitsmanagements. Ergänzend bestehen Mobilitätsleistungen wie Jobticket oder Fahrradleasing.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Arbeitszeit: </w:t>
      </w:r>
      <w:r>
        <w:rPr>
          <w:color w:val="212830"/>
        </w:rPr>
        <w:t xml:space="preserve">Die regelmäßige wöchentliche Arbeitszeit beträgt 40 Stunden in Vollzeit; Teilzeit in leitender Funktion ist möglich. Es gilt Vertrauensarbeitszeit mit der Möglichkeit zum mobilen Arbeiten im Rahmen der betrieblichen Erfordernisse.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ist der Bereichs- oder Geschäftsleitung unterstellt und berichtet an diese. Weisungsbefugnis besteht gegenüber den Mitarbeitenden der Abteilung sowie gegenüber unterstellten Team- oder Gruppenleitungen.</w:t>
      </w:r>
    </w:p>
    <w:p>
      <w:pPr>
        <w:spacing w:after="120"/>
      </w:pPr>
      <w:r>
        <w:rPr>
          <w:b/>
          <w:bCs/>
          <w:color w:val="212830"/>
        </w:rPr>
        <w:t xml:space="preserve">Arbeitsort: </w:t>
      </w:r>
      <w:r>
        <w:rPr>
          <w:color w:val="212830"/>
        </w:rPr>
        <w:t xml:space="preserve">Arbeitsort ist der jeweilige Unternehmensstandort mit der Möglichkeit zum mobilen Arbeiten. Je nach Aufgabengebiet sind gelegentliche Dienstreisen zu weiteren Standorten erforderlich.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eine benannte Stellvertretung innerhalb der Abteilung oder durch eine andere Führungskraft vertreten. Der Umfang der Vertretung wird durch die übergeordnete Leitung festgelegt.</w:t>
      </w:r>
    </w:p>
    <w:p>
      <w:pPr>
        <w:spacing w:after="120"/>
      </w:pPr>
      <w:r>
        <w:rPr>
          <w:b/>
          <w:bCs/>
          <w:color w:val="212830"/>
        </w:rPr>
        <w:t xml:space="preserve">Gültigkeit &amp;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Vorgesetzte und Stelleninhaberin / Stelleninhaber bestätigen die Kenntnisnahme durch ihre Unterschrift.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Abteilungsleiter / Abteilungsleiterin</dc:title>
  <dc:creator>stellenbeschreibungen.com (HR Rocket GmbH)</dc:creator>
  <cp:lastModifiedBy>Un-named</cp:lastModifiedBy>
  <cp:revision>1</cp:revision>
  <dcterms:created xsi:type="dcterms:W3CDTF">2026-07-04T10:29:59.300Z</dcterms:created>
  <dcterms:modified xsi:type="dcterms:W3CDTF">2026-07-04T10:29:59.300Z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