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Koch / Köchin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ist als ausgebildete Fachkraft für die Zubereitung von Speisen an den zugewiesenen Posten verantwortlich. Die Tätigkeit erfolgt im Rahmen des gastronomischen Konzepts, der Qualitätsstandards und der lebensmittelrechtlichen Vorgaben des Betriebs.</w:t>
      </w:r>
    </w:p>
    <w:p>
      <w:pPr>
        <w:spacing w:after="120"/>
      </w:pPr>
      <w:r>
        <w:rPr>
          <w:b/>
          <w:bCs/>
          <w:color w:val="212830"/>
        </w:rPr>
        <w:t xml:space="preserve">Ziel der Stelle: </w:t>
      </w:r>
      <w:r>
        <w:rPr>
          <w:color w:val="212830"/>
        </w:rPr>
        <w:t xml:space="preserve">Ziel der Stelle ist die Zubereitung qualitativ hochwertiger Speisen in gleichbleibender Qualität und die Gewährleistung eines reibungslosen Küchenablaufs. Die Stelleninhaberin / der Stelleninhaber trägt zu Gästezufriedenheit, Hygiene und einem wirtschaftlichen Wareneinsatz bei.</w:t>
      </w:r>
    </w:p>
    <w:p>
      <w:pPr>
        <w:pStyle w:val="Heading1"/>
        <w:spacing w:after="120" w:before="300"/>
      </w:pPr>
      <w:r>
        <w:rPr>
          <w:color w:val="D71F27"/>
        </w:rPr>
        <w:t xml:space="preserve">2. Aufgaben &amp; Tätigkeiten</w:t>
      </w:r>
    </w:p>
    <w:p>
      <w:pPr>
        <w:spacing w:after="120"/>
      </w:pPr>
      <w:r>
        <w:rPr>
          <w:b/>
          <w:bCs/>
          <w:color w:val="212830"/>
        </w:rPr>
        <w:t xml:space="preserve">Speisenzubereitung: </w:t>
      </w:r>
      <w:r>
        <w:rPr>
          <w:color w:val="212830"/>
        </w:rPr>
        <w:t xml:space="preserve">Die Stelleninhaberin / der Stelleninhaber bereitet Speisen aller Gänge nach Rezepturen, Standards und Gästewünschen fachgerecht zu. Dazu gehören klassische und moderne Gar- und Zubereitungstechniken sowie das Anrichten der Gerichte nach den Präsentationsvorgaben des Betriebs.</w:t>
      </w:r>
    </w:p>
    <w:p>
      <w:pPr>
        <w:spacing w:after="120"/>
      </w:pPr>
      <w:r>
        <w:rPr>
          <w:b/>
          <w:bCs/>
          <w:color w:val="212830"/>
        </w:rPr>
        <w:t xml:space="preserve">Mise en place &amp; Postenverantwortung: </w:t>
      </w:r>
      <w:r>
        <w:rPr>
          <w:color w:val="212830"/>
        </w:rPr>
        <w:t xml:space="preserve">Vor dem Service bereitet die Stelleninhaberin / der Stelleninhaber den zugewiesenen Posten vollständig vor, portioniert Zutaten und stellt die Arbeitsmittel bereit. Während des Service verantwortet sie oder er die termingerechte und qualitätsgerechte Ausgabe am jeweiligen Posten.</w:t>
      </w:r>
    </w:p>
    <w:p>
      <w:pPr>
        <w:spacing w:after="120"/>
      </w:pPr>
      <w:r>
        <w:rPr>
          <w:b/>
          <w:bCs/>
          <w:color w:val="212830"/>
        </w:rPr>
        <w:t xml:space="preserve">Menü- &amp; Speisekartenplanung: </w:t>
      </w:r>
      <w:r>
        <w:rPr>
          <w:color w:val="212830"/>
        </w:rPr>
        <w:t xml:space="preserve">Die Stelleninhaberin / der Stelleninhaber wirkt an der Zusammenstellung und Weiterentwicklung von Menüs, Tagesangeboten und Speisekarten mit. Dabei werden Saisonalität, Verfügbarkeit der Waren, Wirtschaftlichkeit und die Kennzeichnung von Allergenen und Zusatzstoffen berücksichtigt.</w:t>
      </w:r>
    </w:p>
    <w:p>
      <w:pPr>
        <w:spacing w:after="120"/>
      </w:pPr>
      <w:r>
        <w:rPr>
          <w:b/>
          <w:bCs/>
          <w:color w:val="212830"/>
        </w:rPr>
        <w:t xml:space="preserve">Warenwirtschaft &amp; Wareneingang: </w:t>
      </w:r>
      <w:r>
        <w:rPr>
          <w:color w:val="212830"/>
        </w:rPr>
        <w:t xml:space="preserve">Die Stelleninhaberin / der Stelleninhaber nimmt Waren entgegen, prüft sie auf Qualität, Menge und Temperatur und lagert sie fachgerecht unter Beachtung der Kühlkette und des FIFO-Prinzips ein. Bestände werden kontrolliert und der Bedarf an die Küchenleitung gemeldet.</w:t>
      </w:r>
    </w:p>
    <w:p>
      <w:pPr>
        <w:spacing w:after="120"/>
      </w:pPr>
      <w:r>
        <w:rPr>
          <w:b/>
          <w:bCs/>
          <w:color w:val="212830"/>
        </w:rPr>
        <w:t xml:space="preserve">Hygiene &amp; HACCP: </w:t>
      </w:r>
      <w:r>
        <w:rPr>
          <w:color w:val="212830"/>
        </w:rPr>
        <w:t xml:space="preserve">Die Stelleninhaberin / der Stelleninhaber setzt das HACCP-Konzept konsequent um, überwacht und dokumentiert kritische Kontrollpunkte wie Kühl- und Gartemperaturen und hält die Vorgaben der Lebensmittelhygiene-Verordnung ein. Arbeitsplätze und Geräte werden nach Reinigungs- und Desinfektionsplan sauber gehalten.</w:t>
      </w:r>
    </w:p>
    <w:p>
      <w:pPr>
        <w:spacing w:after="120"/>
      </w:pPr>
      <w:r>
        <w:rPr>
          <w:b/>
          <w:bCs/>
          <w:color w:val="212830"/>
        </w:rPr>
        <w:t xml:space="preserve">Kalkulation &amp; Wareneinsatz: </w:t>
      </w:r>
      <w:r>
        <w:rPr>
          <w:color w:val="212830"/>
        </w:rPr>
        <w:t xml:space="preserve">Die Stelleninhaberin / der Stelleninhaber wirkt an der Kalkulation von Gerichten und der Kontrolle des Wareneinsatzes mit. Portionsgrößen und Rezepturen werden eingehalten, um Lebensmittelverschwendung zu vermeiden und die vorgegebenen Wareneinsatzquoten zu erreichen.</w:t>
      </w:r>
    </w:p>
    <w:p>
      <w:pPr>
        <w:spacing w:after="120"/>
      </w:pPr>
      <w:r>
        <w:rPr>
          <w:b/>
          <w:bCs/>
          <w:color w:val="212830"/>
        </w:rPr>
        <w:t xml:space="preserve">Anleitung &amp; Zusammenarbeit: </w:t>
      </w:r>
      <w:r>
        <w:rPr>
          <w:color w:val="212830"/>
        </w:rPr>
        <w:t xml:space="preserve">Nach Absprache mit der Küchenleitung leitet die Stelleninhaberin / der Stelleninhaber Auszubildende und Küchenhilfen an und stimmt sich während des Service eng mit Küche und Service ab. Die Weitergabe von Fachwissen an das Team gehört zum Aufgabenbereich.</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eine abgeschlossene Ausbildung als Koch bzw. Köchin oder eine vergleichbare Qualifikation mit einschlägiger Berufserfahrung. Erwartet werden sichere Kenntnisse der Küchentechniken sowie der Warenkunde.</w:t>
      </w:r>
    </w:p>
    <w:p>
      <w:pPr>
        <w:spacing w:after="120"/>
      </w:pPr>
      <w:r>
        <w:rPr>
          <w:b/>
          <w:bCs/>
          <w:color w:val="212830"/>
        </w:rPr>
        <w:t xml:space="preserve">Rechtliche Voraussetzungen: </w:t>
      </w:r>
      <w:r>
        <w:rPr>
          <w:color w:val="212830"/>
        </w:rPr>
        <w:t xml:space="preserve">Erforderlich sind ein gültiges Gesundheitszeugnis sowie die Erstbelehrung nach § 43 Infektionsschutzgesetz und die regelmäßige Folgebelehrung. Kenntnisse der Lebensmittelhygiene-Verordnung und des HACCP-Konzepts werden vorausgesetzt.</w:t>
      </w:r>
    </w:p>
    <w:p>
      <w:pPr>
        <w:spacing w:after="120"/>
      </w:pPr>
      <w:r>
        <w:rPr>
          <w:b/>
          <w:bCs/>
          <w:color w:val="212830"/>
        </w:rPr>
        <w:t xml:space="preserve">Fachkenntnisse: </w:t>
      </w:r>
      <w:r>
        <w:rPr>
          <w:color w:val="212830"/>
        </w:rPr>
        <w:t xml:space="preserve">Erwartet werden fundierte Kenntnisse in Gar- und Zubereitungstechniken, in der Allergen- und Zusatzstoffkennzeichnung sowie in Warenwirtschaft und Kalkulation. Erfahrung an mehreren Posten der Küchenbrigade ist von Vorteil.</w:t>
      </w:r>
    </w:p>
    <w:p>
      <w:pPr>
        <w:spacing w:after="120"/>
      </w:pPr>
      <w:r>
        <w:rPr>
          <w:b/>
          <w:bCs/>
          <w:color w:val="212830"/>
        </w:rPr>
        <w:t xml:space="preserve">Persönliche Kompetenzen: </w:t>
      </w:r>
      <w:r>
        <w:rPr>
          <w:color w:val="212830"/>
        </w:rPr>
        <w:t xml:space="preserve">Die Stelle erfordert Belastbarkeit auch in Stoßzeiten, Sorgfalt, ein ausgeprägtes Qualitäts- und Hygienebewusstsein sowie Teamfähigkeit. Kreativität bei der Gestaltung von Gerichten und Bereitschaft zur Wochenend- und Feiertagsarbeit runden das Profil ab.</w:t>
      </w:r>
    </w:p>
    <w:p>
      <w:pPr>
        <w:spacing w:after="120"/>
      </w:pPr>
      <w:r>
        <w:rPr>
          <w:b/>
          <w:bCs/>
          <w:color w:val="212830"/>
        </w:rPr>
        <w:t xml:space="preserve">Wünschenswerte Zusatzqualifikationen: </w:t>
      </w:r>
      <w:r>
        <w:rPr>
          <w:color w:val="212830"/>
        </w:rPr>
        <w:t xml:space="preserve">Von Vorteil sind Zusatzqualifikationen wie die Ausbildereignung nach AEVO, Erfahrung mit besonderen Ernährungsformen und Diätküche sowie Kenntnisse in Bankett- und Veranstaltungsgastronomie.</w:t>
      </w:r>
    </w:p>
    <w:p>
      <w:pPr>
        <w:pStyle w:val="Heading1"/>
        <w:spacing w:after="120" w:before="300"/>
      </w:pPr>
      <w:r>
        <w:rPr>
          <w:color w:val="D71F27"/>
        </w:rPr>
        <w:t xml:space="preserve">4. Benefits &amp; Arbeitgeberleistungen</w:t>
      </w:r>
    </w:p>
    <w:p>
      <w:pPr>
        <w:spacing w:after="120"/>
      </w:pPr>
      <w:r>
        <w:rPr>
          <w:b/>
          <w:bCs/>
          <w:color w:val="212830"/>
        </w:rPr>
        <w:t xml:space="preserve">Vergütung &amp; Zuschläge: </w:t>
      </w:r>
      <w:r>
        <w:rPr>
          <w:color w:val="212830"/>
        </w:rPr>
        <w:t xml:space="preserve">Die Vergütung erfolgt leistungsgerecht nach Tarif- oder Betriebsvereinbarung, ergänzt um Zuschläge für Sonn-, Feiertags- und Nachtarbeit. Einschlägige Berufserfahrung wird bei der Eingruppierung berücksichtigt.</w:t>
      </w:r>
    </w:p>
    <w:p>
      <w:pPr>
        <w:spacing w:after="120"/>
      </w:pPr>
      <w:r>
        <w:rPr>
          <w:b/>
          <w:bCs/>
          <w:color w:val="212830"/>
        </w:rPr>
        <w:t xml:space="preserve">Verpflegung &amp; Personalessen: </w:t>
      </w:r>
      <w:r>
        <w:rPr>
          <w:color w:val="212830"/>
        </w:rPr>
        <w:t xml:space="preserve">Während der Dienstzeiten wird ein kostenfreies oder vergünstigtes Personalessen gestellt. Getränke am Arbeitsplatz sowie Arbeitskleidung und deren Reinigung werden vom Betrieb bereitgestellt.</w:t>
      </w:r>
    </w:p>
    <w:p>
      <w:pPr>
        <w:spacing w:after="120"/>
      </w:pPr>
      <w:r>
        <w:rPr>
          <w:b/>
          <w:bCs/>
          <w:color w:val="212830"/>
        </w:rPr>
        <w:t xml:space="preserve">Arbeitszeit &amp; Planung: </w:t>
      </w:r>
      <w:r>
        <w:rPr>
          <w:color w:val="212830"/>
        </w:rPr>
        <w:t xml:space="preserve">Eine planbare Dienstplangestaltung mit angemessenen Vorlaufzeiten sorgt für mehr Verlässlichkeit. Mehrarbeit wird über ein Arbeitszeitkonto erfasst und ausgeglichen.</w:t>
      </w:r>
    </w:p>
    <w:p>
      <w:pPr>
        <w:spacing w:after="120"/>
      </w:pPr>
      <w:r>
        <w:rPr>
          <w:b/>
          <w:bCs/>
          <w:color w:val="212830"/>
        </w:rPr>
        <w:t xml:space="preserve">Weiterbildung &amp; Entwicklung: </w:t>
      </w:r>
      <w:r>
        <w:rPr>
          <w:color w:val="212830"/>
        </w:rPr>
        <w:t xml:space="preserve">Der Betrieb unterstützt Fortbildungen sowie die Weiterqualifizierung zum Küchenmeister oder zur Küchenmeisterin. Aufstiegsmöglichkeiten zum Chef de Partie, Sous-Chef oder zur Küchenleitung sind gegeben.</w:t>
      </w:r>
    </w:p>
    <w:p>
      <w:pPr>
        <w:spacing w:after="120"/>
      </w:pPr>
      <w:r>
        <w:rPr>
          <w:b/>
          <w:bCs/>
          <w:color w:val="212830"/>
        </w:rPr>
        <w:t xml:space="preserve">Gesundheit &amp; Mobilität: </w:t>
      </w:r>
      <w:r>
        <w:rPr>
          <w:color w:val="212830"/>
        </w:rPr>
        <w:t xml:space="preserve">Angebote des betrieblichen Gesundheitsmanagements, ein Zuschuss zum Deutschlandticket sowie Vergünstigungen für eigene Restaurantbesuche gehören zum Leistungspaket.</w:t>
      </w:r>
    </w:p>
    <w:p>
      <w:pPr>
        <w:pStyle w:val="Heading1"/>
        <w:spacing w:after="120" w:before="300"/>
      </w:pPr>
      <w:r>
        <w:rPr>
          <w:color w:val="D71F27"/>
        </w:rPr>
        <w:t xml:space="preserve">5. Rahmenbedingungen</w:t>
      </w:r>
    </w:p>
    <w:p>
      <w:pPr>
        <w:spacing w:after="120"/>
      </w:pPr>
      <w:r>
        <w:rPr>
          <w:b/>
          <w:bCs/>
          <w:color w:val="212830"/>
        </w:rPr>
        <w:t xml:space="preserve">Arbeitszeit &amp; Dienstplan: </w:t>
      </w:r>
      <w:r>
        <w:rPr>
          <w:color w:val="212830"/>
        </w:rPr>
        <w:t xml:space="preserve">Die regelmäßige wöchentliche Arbeitszeit beträgt 39 bis 40 Stunden in Vollzeit; der Einsatz erfolgt im Schichtdienst nach Dienstplan, auch an Wochenenden und Feiertagen. Teildienste sind je nach Betriebskonzept möglich.</w:t>
      </w:r>
    </w:p>
    <w:p>
      <w:pPr>
        <w:spacing w:after="120"/>
      </w:pPr>
      <w:r>
        <w:rPr>
          <w:b/>
          <w:bCs/>
          <w:color w:val="212830"/>
        </w:rPr>
        <w:t xml:space="preserve">Organisatorische Einordnung: </w:t>
      </w:r>
      <w:r>
        <w:rPr>
          <w:color w:val="212830"/>
        </w:rPr>
        <w:t xml:space="preserve">Die Stelleninhaberin / der Stelleninhaber ist dem Küchenchef bzw. Sous-Chef unterstellt und berichtet an diese. Weisungsbefugnis besteht gegenüber zugeordneten Küchenhilfen und Auszubildenden im Rahmen der Anleitungsfunktion.</w:t>
      </w:r>
    </w:p>
    <w:p>
      <w:pPr>
        <w:spacing w:after="120"/>
      </w:pPr>
      <w:r>
        <w:rPr>
          <w:b/>
          <w:bCs/>
          <w:color w:val="212830"/>
        </w:rPr>
        <w:t xml:space="preserve">Arbeitsort &amp; Arbeitsumgebung: </w:t>
      </w:r>
      <w:r>
        <w:rPr>
          <w:color w:val="212830"/>
        </w:rPr>
        <w:t xml:space="preserve">Arbeitsort ist die Küche des Betriebs einschließlich Vorbereitungs-, Lager- und Kühlbereiche. Die Tätigkeit ist mit stehender Arbeit, Hitze- und Zeitdruck in Stoßzeiten verbunden.</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andere Köchinnen und Köche des Teams vertreten. Die konkrete Vertretung an den Posten regelt die Küchenleitung im Dienstplan.</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Küchenleitung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Koch / Köchin</dc:title>
  <dc:creator>stellenbeschreibungen.com (HR Rocket GmbH)</dc:creator>
  <cp:lastModifiedBy>Un-named</cp:lastModifiedBy>
  <cp:revision>1</cp:revision>
  <dcterms:created xsi:type="dcterms:W3CDTF">2026-07-04T10:30:04.575Z</dcterms:created>
  <dcterms:modified xsi:type="dcterms:W3CDTF">2026-07-04T10:30:04.575Z</dcterms:modified>
</cp:coreProperties>
</file>

<file path=docProps/custom.xml><?xml version="1.0" encoding="utf-8"?>
<Properties xmlns="http://schemas.openxmlformats.org/officeDocument/2006/custom-properties" xmlns:vt="http://schemas.openxmlformats.org/officeDocument/2006/docPropsVTypes"/>
</file>